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FA789E">
        <w:rPr>
          <w:b/>
          <w:noProof/>
          <w:sz w:val="24"/>
        </w:rPr>
        <w:t>e</w:t>
      </w:r>
      <w:r w:rsidRPr="007A171D">
        <w:rPr>
          <w:b/>
          <w:noProof/>
          <w:sz w:val="24"/>
        </w:rPr>
        <w:tab/>
      </w:r>
      <w:r w:rsidR="002B0454" w:rsidRPr="002B0454">
        <w:rPr>
          <w:b/>
          <w:noProof/>
          <w:sz w:val="24"/>
        </w:rPr>
        <w:t>R4-2213422</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15</w:t>
      </w:r>
      <w:r w:rsidR="00A538E9">
        <w:rPr>
          <w:rFonts w:eastAsia="宋体" w:cs="Arial"/>
          <w:b/>
          <w:sz w:val="24"/>
          <w:szCs w:val="24"/>
          <w:lang w:eastAsia="zh-CN"/>
        </w:rPr>
        <w:t xml:space="preserve"> – </w:t>
      </w:r>
      <w:r w:rsidR="00F74651">
        <w:rPr>
          <w:rFonts w:eastAsia="宋体" w:cs="Arial"/>
          <w:b/>
          <w:sz w:val="24"/>
          <w:szCs w:val="24"/>
          <w:lang w:eastAsia="zh-CN"/>
        </w:rPr>
        <w:t>26 Aug</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2B2816">
        <w:rPr>
          <w:rFonts w:ascii="Arial" w:hAnsi="Arial" w:cs="Arial"/>
          <w:lang w:val="en-US"/>
        </w:rPr>
        <w:t>Lab alignment and requirement for FR1 MIMO OTA</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2B2816" w:rsidRPr="00537D54">
        <w:rPr>
          <w:rFonts w:ascii="Arial" w:hAnsi="Arial" w:cs="Arial"/>
          <w:b/>
          <w:lang w:val="en-US"/>
        </w:rPr>
        <w:t>9.1.2.1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AA463D" w:rsidRPr="00CC019C" w:rsidRDefault="00E06CC0" w:rsidP="00CC019C">
      <w:pPr>
        <w:tabs>
          <w:tab w:val="left" w:pos="5103"/>
        </w:tabs>
        <w:spacing w:after="120"/>
        <w:rPr>
          <w:rFonts w:eastAsia="等线"/>
          <w:lang w:val="en-US" w:eastAsia="zh-CN"/>
        </w:rPr>
      </w:pPr>
      <w:r w:rsidRPr="00CC019C">
        <w:rPr>
          <w:rFonts w:eastAsia="等线"/>
          <w:lang w:val="en-US" w:eastAsia="zh-CN"/>
        </w:rPr>
        <w:t xml:space="preserve">There are </w:t>
      </w:r>
      <w:r w:rsidR="00CC019C" w:rsidRPr="00CC019C">
        <w:rPr>
          <w:rFonts w:eastAsia="等线"/>
          <w:lang w:val="en-US" w:eastAsia="zh-CN"/>
        </w:rPr>
        <w:t>six lab volunteers attending FR1 MIMO OTA lab alignment campaign, and 5 of them are confirmed as aligned labs in RAN4 #103-e meeting [1].</w:t>
      </w:r>
    </w:p>
    <w:p w:rsidR="00AA463D" w:rsidRPr="00CC019C" w:rsidRDefault="00CC019C" w:rsidP="00CC019C">
      <w:pPr>
        <w:tabs>
          <w:tab w:val="left" w:pos="5103"/>
        </w:tabs>
        <w:spacing w:after="120"/>
        <w:jc w:val="center"/>
        <w:rPr>
          <w:rFonts w:eastAsia="等线"/>
          <w:lang w:val="en-US" w:eastAsia="zh-CN"/>
        </w:rPr>
      </w:pPr>
      <w:r>
        <w:rPr>
          <w:noProof/>
        </w:rPr>
        <w:drawing>
          <wp:inline distT="0" distB="0" distL="0" distR="0" wp14:anchorId="1FF650CC" wp14:editId="5515F8BF">
            <wp:extent cx="5827594" cy="486765"/>
            <wp:effectExtent l="19050" t="19050" r="20955" b="279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83964" cy="491473"/>
                    </a:xfrm>
                    <a:prstGeom prst="rect">
                      <a:avLst/>
                    </a:prstGeom>
                    <a:ln>
                      <a:solidFill>
                        <a:schemeClr val="tx1"/>
                      </a:solidFill>
                    </a:ln>
                  </pic:spPr>
                </pic:pic>
              </a:graphicData>
            </a:graphic>
          </wp:inline>
        </w:drawing>
      </w:r>
    </w:p>
    <w:p w:rsidR="004A321B" w:rsidRDefault="00E2078F" w:rsidP="00CC019C">
      <w:pPr>
        <w:tabs>
          <w:tab w:val="left" w:pos="5103"/>
        </w:tabs>
        <w:spacing w:after="120"/>
        <w:rPr>
          <w:rFonts w:eastAsia="等线"/>
          <w:lang w:val="en-US" w:eastAsia="zh-CN"/>
        </w:rPr>
      </w:pPr>
      <w:r>
        <w:rPr>
          <w:rFonts w:eastAsia="等线"/>
          <w:lang w:val="en-US" w:eastAsia="zh-CN"/>
        </w:rPr>
        <w:t xml:space="preserve">The pass/fail limit for lab alignment is defined as </w:t>
      </w:r>
      <w:r w:rsidRPr="00E2078F">
        <w:rPr>
          <w:rFonts w:eastAsia="等线"/>
          <w:lang w:val="en-US" w:eastAsia="zh-CN"/>
        </w:rPr>
        <w:t>+/- 0.75MU, i.e. +/- 2.25 dB for band &lt;3GHz and +/- 2.55 dB for band &gt;3GHz</w:t>
      </w:r>
      <w:r>
        <w:rPr>
          <w:rFonts w:eastAsia="等线"/>
          <w:lang w:val="en-US" w:eastAsia="zh-CN"/>
        </w:rPr>
        <w:t xml:space="preserve">. </w:t>
      </w:r>
    </w:p>
    <w:p w:rsidR="00E2078F" w:rsidRPr="00CC019C" w:rsidRDefault="00E2078F" w:rsidP="00CC019C">
      <w:pPr>
        <w:tabs>
          <w:tab w:val="left" w:pos="5103"/>
        </w:tabs>
        <w:spacing w:after="120"/>
        <w:rPr>
          <w:rFonts w:eastAsia="等线"/>
          <w:lang w:val="en-US" w:eastAsia="zh-CN"/>
        </w:rPr>
      </w:pPr>
      <w:r>
        <w:rPr>
          <w:rFonts w:eastAsia="等线"/>
          <w:lang w:val="en-US" w:eastAsia="zh-CN"/>
        </w:rPr>
        <w:t>This paper discusses the pass/fail limit of lab alignment and presents our view on more tightened pass/fail limit for FR1 MIMO OTA lab alignment.</w:t>
      </w:r>
    </w:p>
    <w:p w:rsidR="00D90483" w:rsidRPr="00CC019C" w:rsidRDefault="00D90483" w:rsidP="00CC019C">
      <w:pPr>
        <w:tabs>
          <w:tab w:val="left" w:pos="5103"/>
        </w:tabs>
        <w:spacing w:after="120"/>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754CB7" w:rsidRDefault="00A9599E" w:rsidP="006D1E1F">
      <w:pPr>
        <w:tabs>
          <w:tab w:val="left" w:pos="5103"/>
        </w:tabs>
        <w:spacing w:after="120"/>
        <w:rPr>
          <w:rFonts w:eastAsia="等线"/>
          <w:lang w:val="en-US" w:eastAsia="zh-CN"/>
        </w:rPr>
      </w:pPr>
      <w:r>
        <w:rPr>
          <w:rFonts w:eastAsia="等线"/>
          <w:lang w:val="en-US" w:eastAsia="zh-CN"/>
        </w:rPr>
        <w:t xml:space="preserve">Whether </w:t>
      </w:r>
      <w:r w:rsidR="008C0419">
        <w:rPr>
          <w:rFonts w:eastAsia="等线"/>
          <w:lang w:val="en-US" w:eastAsia="zh-CN"/>
        </w:rPr>
        <w:t>a more tightened pass/fail limit can be adopted was discussed in the last meeting, and no consensus was reached. Some options were provided for the second round discussion in RAN4 #103-e meeting as below. However, the topic was not fully considered for the insufficient discussion time.</w:t>
      </w:r>
    </w:p>
    <w:p w:rsidR="008C0419" w:rsidRDefault="008C0419" w:rsidP="008C0419">
      <w:pPr>
        <w:tabs>
          <w:tab w:val="left" w:pos="5103"/>
        </w:tabs>
        <w:spacing w:after="120"/>
        <w:jc w:val="center"/>
        <w:rPr>
          <w:rFonts w:eastAsia="等线"/>
          <w:lang w:val="en-US" w:eastAsia="zh-CN"/>
        </w:rPr>
      </w:pPr>
      <w:r>
        <w:rPr>
          <w:noProof/>
        </w:rPr>
        <w:drawing>
          <wp:inline distT="0" distB="0" distL="0" distR="0" wp14:anchorId="5B431789" wp14:editId="0411AECC">
            <wp:extent cx="5181600" cy="1495425"/>
            <wp:effectExtent l="19050" t="19050" r="19050" b="285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81600" cy="1495425"/>
                    </a:xfrm>
                    <a:prstGeom prst="rect">
                      <a:avLst/>
                    </a:prstGeom>
                    <a:ln>
                      <a:solidFill>
                        <a:schemeClr val="tx1"/>
                      </a:solidFill>
                    </a:ln>
                  </pic:spPr>
                </pic:pic>
              </a:graphicData>
            </a:graphic>
          </wp:inline>
        </w:drawing>
      </w:r>
    </w:p>
    <w:p w:rsidR="00A81DBD" w:rsidRDefault="00A81DBD" w:rsidP="006D1E1F">
      <w:pPr>
        <w:tabs>
          <w:tab w:val="left" w:pos="5103"/>
        </w:tabs>
        <w:spacing w:after="120"/>
        <w:rPr>
          <w:rFonts w:eastAsia="等线"/>
          <w:lang w:val="en-US" w:eastAsia="zh-CN"/>
        </w:rPr>
      </w:pPr>
      <w:r>
        <w:rPr>
          <w:rFonts w:eastAsia="等线"/>
          <w:lang w:val="en-US" w:eastAsia="zh-CN"/>
        </w:rPr>
        <w:t>Generally, small measurement offsets normally produce</w:t>
      </w:r>
      <w:r w:rsidR="00ED3674">
        <w:rPr>
          <w:rFonts w:eastAsia="等线"/>
          <w:lang w:val="en-US" w:eastAsia="zh-CN"/>
        </w:rPr>
        <w:t xml:space="preserve"> good measurement consistence between labs.  By reviewing the measurement offsets of 5 aligned labs in the following figure, it is found that </w:t>
      </w:r>
      <w:r w:rsidR="00B05BCB">
        <w:rPr>
          <w:rFonts w:eastAsia="等线"/>
          <w:lang w:val="en-US" w:eastAsia="zh-CN"/>
        </w:rPr>
        <w:t xml:space="preserve">the maximum TRMS offset for band n41 is 1.54 dB, and that for band n78 is 1.51dB. Therefore, </w:t>
      </w:r>
      <w:r w:rsidR="00ED3674">
        <w:rPr>
          <w:rFonts w:eastAsia="等线"/>
          <w:lang w:val="en-US" w:eastAsia="zh-CN"/>
        </w:rPr>
        <w:t xml:space="preserve">the maximum TRMS offset is much less than the preliminary measurement uncertainty, i.e. +/- 3 dB for band &lt;3GHz and +/- 3.4 dB for band &gt;3GHz, and there are even large enough buffers compared with </w:t>
      </w:r>
      <w:r w:rsidR="00ED3674" w:rsidRPr="00855B2F">
        <w:rPr>
          <w:lang w:eastAsia="zh-CN"/>
        </w:rPr>
        <w:t>+/- 0.75</w:t>
      </w:r>
      <w:r w:rsidR="00B05BCB">
        <w:rPr>
          <w:lang w:eastAsia="zh-CN"/>
        </w:rPr>
        <w:t>*</w:t>
      </w:r>
      <w:r w:rsidR="00ED3674" w:rsidRPr="00855B2F">
        <w:rPr>
          <w:lang w:eastAsia="zh-CN"/>
        </w:rPr>
        <w:t>MU</w:t>
      </w:r>
      <w:r w:rsidR="00ED3674">
        <w:rPr>
          <w:lang w:eastAsia="zh-CN"/>
        </w:rPr>
        <w:t>, i.e. +/- 2.25 dB for band &lt;3GHz and +/- 2.55 dB for band &gt;3GHz.</w:t>
      </w:r>
    </w:p>
    <w:p w:rsidR="00A81DBD" w:rsidRDefault="00A81DBD" w:rsidP="00A81DBD">
      <w:pPr>
        <w:tabs>
          <w:tab w:val="left" w:pos="5103"/>
        </w:tabs>
        <w:spacing w:after="120"/>
        <w:jc w:val="center"/>
        <w:rPr>
          <w:rFonts w:eastAsia="等线"/>
          <w:lang w:val="en-US" w:eastAsia="zh-CN"/>
        </w:rPr>
      </w:pPr>
      <w:r>
        <w:rPr>
          <w:noProof/>
        </w:rPr>
        <w:lastRenderedPageBreak/>
        <w:drawing>
          <wp:inline distT="0" distB="0" distL="0" distR="0" wp14:anchorId="72E09293" wp14:editId="46F37B41">
            <wp:extent cx="5766179" cy="1916063"/>
            <wp:effectExtent l="19050" t="19050" r="25400" b="273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83178" cy="1921712"/>
                    </a:xfrm>
                    <a:prstGeom prst="rect">
                      <a:avLst/>
                    </a:prstGeom>
                    <a:ln>
                      <a:solidFill>
                        <a:schemeClr val="tx1"/>
                      </a:solidFill>
                    </a:ln>
                  </pic:spPr>
                </pic:pic>
              </a:graphicData>
            </a:graphic>
          </wp:inline>
        </w:drawing>
      </w:r>
    </w:p>
    <w:p w:rsidR="00B05BCB" w:rsidRDefault="00B05BCB" w:rsidP="00B05BCB">
      <w:pPr>
        <w:tabs>
          <w:tab w:val="left" w:pos="5103"/>
        </w:tabs>
        <w:spacing w:after="120"/>
        <w:ind w:left="1618" w:hangingChars="809" w:hanging="1618"/>
        <w:rPr>
          <w:rFonts w:eastAsia="等线"/>
          <w:b/>
          <w:i/>
          <w:lang w:val="en-US" w:eastAsia="zh-CN"/>
        </w:rPr>
      </w:pPr>
      <w:r>
        <w:rPr>
          <w:rFonts w:eastAsia="等线"/>
          <w:b/>
          <w:i/>
          <w:lang w:val="en-US" w:eastAsia="zh-CN"/>
        </w:rPr>
        <w:t>Observation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The measurement offsets of 5 aligned labs are much less than the preliminary MU and even 0.75*MU.</w:t>
      </w:r>
    </w:p>
    <w:p w:rsidR="00E2078F" w:rsidRDefault="00B05BCB" w:rsidP="006D1E1F">
      <w:pPr>
        <w:tabs>
          <w:tab w:val="left" w:pos="5103"/>
        </w:tabs>
        <w:spacing w:after="120"/>
        <w:rPr>
          <w:rFonts w:eastAsia="等线"/>
          <w:lang w:val="en-US" w:eastAsia="zh-CN"/>
        </w:rPr>
      </w:pPr>
      <w:r>
        <w:rPr>
          <w:rFonts w:eastAsia="等线"/>
          <w:lang w:val="en-US" w:eastAsia="zh-CN"/>
        </w:rPr>
        <w:t xml:space="preserve">With the Observation 1, there is possibility to tighten the pass/fail limit </w:t>
      </w:r>
      <w:r w:rsidR="00AB65A4">
        <w:rPr>
          <w:rFonts w:eastAsia="等线"/>
          <w:lang w:val="en-US" w:eastAsia="zh-CN"/>
        </w:rPr>
        <w:t xml:space="preserve">to </w:t>
      </w:r>
      <w:r w:rsidR="00AC2791">
        <w:rPr>
          <w:rFonts w:eastAsia="等线"/>
          <w:lang w:val="en-US" w:eastAsia="zh-CN"/>
        </w:rPr>
        <w:t xml:space="preserve">provide a good guidance to OTA industry. </w:t>
      </w:r>
      <w:r w:rsidR="00D43CD9">
        <w:rPr>
          <w:rFonts w:eastAsia="等线"/>
          <w:lang w:val="en-US" w:eastAsia="zh-CN"/>
        </w:rPr>
        <w:t xml:space="preserve">Considering different MIMO OTA system solutions with difference of chamber size, gNodeB simulator, channel emulator and so on, the proposed updated pass/fail limit should not smaller than +/- 1.8 dB. Furthermore, it is reasonable that </w:t>
      </w:r>
      <w:r w:rsidR="00354E57">
        <w:rPr>
          <w:rFonts w:eastAsia="等线"/>
          <w:lang w:val="en-US" w:eastAsia="zh-CN"/>
        </w:rPr>
        <w:t xml:space="preserve">pass/fail limits </w:t>
      </w:r>
      <w:r w:rsidR="009B4D90">
        <w:rPr>
          <w:rFonts w:eastAsia="等线"/>
          <w:lang w:val="en-US" w:eastAsia="zh-CN"/>
        </w:rPr>
        <w:t xml:space="preserve">are </w:t>
      </w:r>
      <w:r w:rsidR="00354E57">
        <w:rPr>
          <w:rFonts w:eastAsia="等线"/>
          <w:lang w:val="en-US" w:eastAsia="zh-CN"/>
        </w:rPr>
        <w:t>associate</w:t>
      </w:r>
      <w:r w:rsidR="009B4D90">
        <w:rPr>
          <w:rFonts w:eastAsia="等线"/>
          <w:lang w:val="en-US" w:eastAsia="zh-CN"/>
        </w:rPr>
        <w:t xml:space="preserve">s with the MU, i.e. bands with higher frequencies are permitted with larger pass/fail limit. Combined with the above considerations, it is proposed to </w:t>
      </w:r>
      <w:r w:rsidR="00AD5710">
        <w:rPr>
          <w:rFonts w:eastAsia="等线"/>
          <w:lang w:val="en-US" w:eastAsia="zh-CN"/>
        </w:rPr>
        <w:t>define</w:t>
      </w:r>
      <w:r w:rsidR="009B4D90">
        <w:rPr>
          <w:rFonts w:eastAsia="等线"/>
          <w:lang w:val="en-US" w:eastAsia="zh-CN"/>
        </w:rPr>
        <w:t xml:space="preserve"> +/- 0.6*MU</w:t>
      </w:r>
      <w:r w:rsidR="00AD5710">
        <w:rPr>
          <w:rFonts w:eastAsia="等线"/>
          <w:lang w:val="en-US" w:eastAsia="zh-CN"/>
        </w:rPr>
        <w:t xml:space="preserve"> as the pass/fail limit for FR1 MIMO OTA lab alignment, i.e. +/- 1.8 dB for band &lt;3GHz and +/- 2.0 dB for band &gt;3GHz.</w:t>
      </w:r>
    </w:p>
    <w:p w:rsidR="00AD5710" w:rsidRDefault="00AD5710" w:rsidP="00AD5710">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Define </w:t>
      </w:r>
      <w:r w:rsidRPr="00AD5710">
        <w:rPr>
          <w:rFonts w:eastAsia="等线"/>
          <w:b/>
          <w:i/>
          <w:lang w:val="en-US" w:eastAsia="zh-CN"/>
        </w:rPr>
        <w:t>+/- 0.6*MU as the pass/fail limit for FR1 MIMO OTA lab alignment, i.e. +/- 1.8 dB for band &lt;3GHz and +/- 2.0 dB for band &gt;3GHz.</w:t>
      </w:r>
    </w:p>
    <w:p w:rsidR="00800DC2" w:rsidRPr="00D972BC"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E7608B" w:rsidP="00270617">
      <w:pPr>
        <w:tabs>
          <w:tab w:val="left" w:pos="5103"/>
        </w:tabs>
        <w:spacing w:after="120"/>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AD5710">
        <w:rPr>
          <w:rFonts w:eastAsia="等线"/>
          <w:lang w:val="en-US" w:eastAsia="zh-CN"/>
        </w:rPr>
        <w:t>our considerations on the pass/fail limit of FR1 MIMO OTA lab alignment</w:t>
      </w:r>
      <w:r w:rsidR="00270617" w:rsidRPr="007B0977">
        <w:rPr>
          <w:rFonts w:eastAsia="等线"/>
          <w:lang w:val="en-US" w:eastAsia="zh-CN"/>
        </w:rPr>
        <w:t>. And got the following conclusions.</w:t>
      </w:r>
    </w:p>
    <w:p w:rsidR="00AD5710" w:rsidRDefault="00AD5710" w:rsidP="00AD5710">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Define </w:t>
      </w:r>
      <w:r w:rsidRPr="00AD5710">
        <w:rPr>
          <w:rFonts w:eastAsia="等线"/>
          <w:b/>
          <w:i/>
          <w:lang w:val="en-US" w:eastAsia="zh-CN"/>
        </w:rPr>
        <w:t>+/- 0.6*MU as the pass/fail limit for FR1 MIMO OTA lab alignment, i.e. +/- 1.8 dB for band &lt;3GHz and +/- 2.0 dB for band &gt;3GHz.</w:t>
      </w:r>
    </w:p>
    <w:p w:rsidR="00E7608B" w:rsidRPr="0088728E" w:rsidRDefault="00E7608B"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F857C4" w:rsidRPr="00AD5710" w:rsidRDefault="00F857C4" w:rsidP="00AA463D">
      <w:pPr>
        <w:overflowPunct w:val="0"/>
        <w:autoSpaceDE w:val="0"/>
        <w:autoSpaceDN w:val="0"/>
        <w:adjustRightInd w:val="0"/>
        <w:spacing w:after="180"/>
        <w:ind w:left="284" w:hangingChars="142" w:hanging="284"/>
        <w:textAlignment w:val="baseline"/>
        <w:rPr>
          <w:rFonts w:eastAsia="等线"/>
          <w:lang w:val="en-US" w:eastAsia="zh-CN"/>
        </w:rPr>
      </w:pPr>
      <w:r>
        <w:rPr>
          <w:rFonts w:hint="eastAsia"/>
        </w:rPr>
        <w:t>[1]</w:t>
      </w:r>
      <w:r w:rsidRPr="00AD5710">
        <w:rPr>
          <w:rFonts w:eastAsia="等线"/>
          <w:lang w:val="en-US" w:eastAsia="zh-CN"/>
        </w:rPr>
        <w:t xml:space="preserve"> </w:t>
      </w:r>
      <w:r w:rsidR="00AD5710" w:rsidRPr="00AD5710">
        <w:rPr>
          <w:rFonts w:eastAsia="等线"/>
          <w:lang w:val="en-US" w:eastAsia="zh-CN"/>
        </w:rPr>
        <w:t>R4-2210675</w:t>
      </w:r>
      <w:r w:rsidRPr="00AD5710">
        <w:rPr>
          <w:rFonts w:eastAsia="等线"/>
          <w:lang w:val="en-US" w:eastAsia="zh-CN"/>
        </w:rPr>
        <w:t>,</w:t>
      </w:r>
      <w:r w:rsidR="00AA463D" w:rsidRPr="00AD5710">
        <w:rPr>
          <w:rFonts w:eastAsia="等线"/>
          <w:lang w:val="en-US" w:eastAsia="zh-CN"/>
        </w:rPr>
        <w:t xml:space="preserve"> </w:t>
      </w:r>
      <w:r w:rsidR="00AD5710" w:rsidRPr="00AD5710">
        <w:rPr>
          <w:rFonts w:eastAsia="等线"/>
          <w:lang w:val="en-US" w:eastAsia="zh-CN"/>
        </w:rPr>
        <w:t xml:space="preserve">WF on </w:t>
      </w:r>
      <w:r w:rsidR="00AD5710" w:rsidRPr="00AD5710">
        <w:rPr>
          <w:rFonts w:eastAsia="等线" w:hint="eastAsia"/>
          <w:lang w:val="en-US" w:eastAsia="zh-CN"/>
        </w:rPr>
        <w:t>NR</w:t>
      </w:r>
      <w:r w:rsidR="00AD5710" w:rsidRPr="00AD5710">
        <w:rPr>
          <w:rFonts w:eastAsia="等线"/>
          <w:lang w:val="en-US" w:eastAsia="zh-CN"/>
        </w:rPr>
        <w:t xml:space="preserve"> MIMO OTA</w:t>
      </w:r>
      <w:r w:rsidRPr="00AD5710">
        <w:rPr>
          <w:rFonts w:eastAsia="等线"/>
          <w:lang w:val="en-US" w:eastAsia="zh-CN"/>
        </w:rPr>
        <w:t xml:space="preserve">, </w:t>
      </w:r>
      <w:r w:rsidR="00AD5710" w:rsidRPr="00AD5710">
        <w:rPr>
          <w:rFonts w:eastAsia="等线"/>
          <w:lang w:val="en-US" w:eastAsia="zh-CN"/>
        </w:rPr>
        <w:t xml:space="preserve">vivo, </w:t>
      </w:r>
      <w:r w:rsidR="00AD5710" w:rsidRPr="00AD5710">
        <w:rPr>
          <w:rFonts w:eastAsia="等线" w:hint="eastAsia"/>
          <w:lang w:val="en-US" w:eastAsia="zh-CN"/>
        </w:rPr>
        <w:t>CAICT</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25E4" w:rsidRDefault="005625E4">
      <w:r>
        <w:separator/>
      </w:r>
    </w:p>
  </w:endnote>
  <w:endnote w:type="continuationSeparator" w:id="0">
    <w:p w:rsidR="005625E4" w:rsidRDefault="00562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25E4" w:rsidRDefault="005625E4">
      <w:r>
        <w:separator/>
      </w:r>
    </w:p>
  </w:footnote>
  <w:footnote w:type="continuationSeparator" w:id="0">
    <w:p w:rsidR="005625E4" w:rsidRDefault="00562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537"/>
    <w:multiLevelType w:val="hybridMultilevel"/>
    <w:tmpl w:val="8C0EA0B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4D2132D"/>
    <w:multiLevelType w:val="hybridMultilevel"/>
    <w:tmpl w:val="D1E60F3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1A3380"/>
    <w:multiLevelType w:val="hybridMultilevel"/>
    <w:tmpl w:val="4A6C76FE"/>
    <w:lvl w:ilvl="0" w:tplc="5328B116">
      <w:start w:val="1"/>
      <w:numFmt w:val="bullet"/>
      <w:lvlText w:val="•"/>
      <w:lvlJc w:val="left"/>
      <w:pPr>
        <w:tabs>
          <w:tab w:val="num" w:pos="360"/>
        </w:tabs>
        <w:ind w:left="360" w:hanging="360"/>
      </w:pPr>
      <w:rPr>
        <w:rFonts w:ascii="Arial" w:hAnsi="Arial" w:hint="default"/>
      </w:rPr>
    </w:lvl>
    <w:lvl w:ilvl="1" w:tplc="5004117E">
      <w:numFmt w:val="none"/>
      <w:lvlText w:val=""/>
      <w:lvlJc w:val="left"/>
      <w:pPr>
        <w:tabs>
          <w:tab w:val="num" w:pos="360"/>
        </w:tabs>
      </w:pPr>
    </w:lvl>
    <w:lvl w:ilvl="2" w:tplc="4DAE66F4" w:tentative="1">
      <w:start w:val="1"/>
      <w:numFmt w:val="bullet"/>
      <w:lvlText w:val="•"/>
      <w:lvlJc w:val="left"/>
      <w:pPr>
        <w:tabs>
          <w:tab w:val="num" w:pos="1800"/>
        </w:tabs>
        <w:ind w:left="1800" w:hanging="360"/>
      </w:pPr>
      <w:rPr>
        <w:rFonts w:ascii="Arial" w:hAnsi="Arial" w:hint="default"/>
      </w:rPr>
    </w:lvl>
    <w:lvl w:ilvl="3" w:tplc="3BAEF22A" w:tentative="1">
      <w:start w:val="1"/>
      <w:numFmt w:val="bullet"/>
      <w:lvlText w:val="•"/>
      <w:lvlJc w:val="left"/>
      <w:pPr>
        <w:tabs>
          <w:tab w:val="num" w:pos="2520"/>
        </w:tabs>
        <w:ind w:left="2520" w:hanging="360"/>
      </w:pPr>
      <w:rPr>
        <w:rFonts w:ascii="Arial" w:hAnsi="Arial" w:hint="default"/>
      </w:rPr>
    </w:lvl>
    <w:lvl w:ilvl="4" w:tplc="BF86EEEC" w:tentative="1">
      <w:start w:val="1"/>
      <w:numFmt w:val="bullet"/>
      <w:lvlText w:val="•"/>
      <w:lvlJc w:val="left"/>
      <w:pPr>
        <w:tabs>
          <w:tab w:val="num" w:pos="3240"/>
        </w:tabs>
        <w:ind w:left="3240" w:hanging="360"/>
      </w:pPr>
      <w:rPr>
        <w:rFonts w:ascii="Arial" w:hAnsi="Arial" w:hint="default"/>
      </w:rPr>
    </w:lvl>
    <w:lvl w:ilvl="5" w:tplc="69BE15D4" w:tentative="1">
      <w:start w:val="1"/>
      <w:numFmt w:val="bullet"/>
      <w:lvlText w:val="•"/>
      <w:lvlJc w:val="left"/>
      <w:pPr>
        <w:tabs>
          <w:tab w:val="num" w:pos="3960"/>
        </w:tabs>
        <w:ind w:left="3960" w:hanging="360"/>
      </w:pPr>
      <w:rPr>
        <w:rFonts w:ascii="Arial" w:hAnsi="Arial" w:hint="default"/>
      </w:rPr>
    </w:lvl>
    <w:lvl w:ilvl="6" w:tplc="AACA96A2" w:tentative="1">
      <w:start w:val="1"/>
      <w:numFmt w:val="bullet"/>
      <w:lvlText w:val="•"/>
      <w:lvlJc w:val="left"/>
      <w:pPr>
        <w:tabs>
          <w:tab w:val="num" w:pos="4680"/>
        </w:tabs>
        <w:ind w:left="4680" w:hanging="360"/>
      </w:pPr>
      <w:rPr>
        <w:rFonts w:ascii="Arial" w:hAnsi="Arial" w:hint="default"/>
      </w:rPr>
    </w:lvl>
    <w:lvl w:ilvl="7" w:tplc="5FB07A04" w:tentative="1">
      <w:start w:val="1"/>
      <w:numFmt w:val="bullet"/>
      <w:lvlText w:val="•"/>
      <w:lvlJc w:val="left"/>
      <w:pPr>
        <w:tabs>
          <w:tab w:val="num" w:pos="5400"/>
        </w:tabs>
        <w:ind w:left="5400" w:hanging="360"/>
      </w:pPr>
      <w:rPr>
        <w:rFonts w:ascii="Arial" w:hAnsi="Arial" w:hint="default"/>
      </w:rPr>
    </w:lvl>
    <w:lvl w:ilvl="8" w:tplc="8706518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E1591D"/>
    <w:multiLevelType w:val="hybridMultilevel"/>
    <w:tmpl w:val="22FEB3CC"/>
    <w:lvl w:ilvl="0" w:tplc="260850BC">
      <w:start w:val="1"/>
      <w:numFmt w:val="bullet"/>
      <w:lvlText w:val="•"/>
      <w:lvlJc w:val="left"/>
      <w:pPr>
        <w:tabs>
          <w:tab w:val="num" w:pos="360"/>
        </w:tabs>
        <w:ind w:left="360" w:hanging="360"/>
      </w:pPr>
      <w:rPr>
        <w:rFonts w:ascii="Arial" w:hAnsi="Arial" w:hint="default"/>
      </w:rPr>
    </w:lvl>
    <w:lvl w:ilvl="1" w:tplc="CC64A590">
      <w:numFmt w:val="none"/>
      <w:lvlText w:val=""/>
      <w:lvlJc w:val="left"/>
      <w:pPr>
        <w:tabs>
          <w:tab w:val="num" w:pos="360"/>
        </w:tabs>
      </w:pPr>
    </w:lvl>
    <w:lvl w:ilvl="2" w:tplc="F7D66108" w:tentative="1">
      <w:start w:val="1"/>
      <w:numFmt w:val="bullet"/>
      <w:lvlText w:val="•"/>
      <w:lvlJc w:val="left"/>
      <w:pPr>
        <w:tabs>
          <w:tab w:val="num" w:pos="1800"/>
        </w:tabs>
        <w:ind w:left="1800" w:hanging="360"/>
      </w:pPr>
      <w:rPr>
        <w:rFonts w:ascii="Arial" w:hAnsi="Arial" w:hint="default"/>
      </w:rPr>
    </w:lvl>
    <w:lvl w:ilvl="3" w:tplc="07884E36" w:tentative="1">
      <w:start w:val="1"/>
      <w:numFmt w:val="bullet"/>
      <w:lvlText w:val="•"/>
      <w:lvlJc w:val="left"/>
      <w:pPr>
        <w:tabs>
          <w:tab w:val="num" w:pos="2520"/>
        </w:tabs>
        <w:ind w:left="2520" w:hanging="360"/>
      </w:pPr>
      <w:rPr>
        <w:rFonts w:ascii="Arial" w:hAnsi="Arial" w:hint="default"/>
      </w:rPr>
    </w:lvl>
    <w:lvl w:ilvl="4" w:tplc="05EEB638" w:tentative="1">
      <w:start w:val="1"/>
      <w:numFmt w:val="bullet"/>
      <w:lvlText w:val="•"/>
      <w:lvlJc w:val="left"/>
      <w:pPr>
        <w:tabs>
          <w:tab w:val="num" w:pos="3240"/>
        </w:tabs>
        <w:ind w:left="3240" w:hanging="360"/>
      </w:pPr>
      <w:rPr>
        <w:rFonts w:ascii="Arial" w:hAnsi="Arial" w:hint="default"/>
      </w:rPr>
    </w:lvl>
    <w:lvl w:ilvl="5" w:tplc="06C4FF5A" w:tentative="1">
      <w:start w:val="1"/>
      <w:numFmt w:val="bullet"/>
      <w:lvlText w:val="•"/>
      <w:lvlJc w:val="left"/>
      <w:pPr>
        <w:tabs>
          <w:tab w:val="num" w:pos="3960"/>
        </w:tabs>
        <w:ind w:left="3960" w:hanging="360"/>
      </w:pPr>
      <w:rPr>
        <w:rFonts w:ascii="Arial" w:hAnsi="Arial" w:hint="default"/>
      </w:rPr>
    </w:lvl>
    <w:lvl w:ilvl="6" w:tplc="A26C838A" w:tentative="1">
      <w:start w:val="1"/>
      <w:numFmt w:val="bullet"/>
      <w:lvlText w:val="•"/>
      <w:lvlJc w:val="left"/>
      <w:pPr>
        <w:tabs>
          <w:tab w:val="num" w:pos="4680"/>
        </w:tabs>
        <w:ind w:left="4680" w:hanging="360"/>
      </w:pPr>
      <w:rPr>
        <w:rFonts w:ascii="Arial" w:hAnsi="Arial" w:hint="default"/>
      </w:rPr>
    </w:lvl>
    <w:lvl w:ilvl="7" w:tplc="D2D83ADA" w:tentative="1">
      <w:start w:val="1"/>
      <w:numFmt w:val="bullet"/>
      <w:lvlText w:val="•"/>
      <w:lvlJc w:val="left"/>
      <w:pPr>
        <w:tabs>
          <w:tab w:val="num" w:pos="5400"/>
        </w:tabs>
        <w:ind w:left="5400" w:hanging="360"/>
      </w:pPr>
      <w:rPr>
        <w:rFonts w:ascii="Arial" w:hAnsi="Arial" w:hint="default"/>
      </w:rPr>
    </w:lvl>
    <w:lvl w:ilvl="8" w:tplc="0E2E6E4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2365D2A"/>
    <w:multiLevelType w:val="hybridMultilevel"/>
    <w:tmpl w:val="DB6EB4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D415F"/>
    <w:multiLevelType w:val="hybridMultilevel"/>
    <w:tmpl w:val="45F6735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41303A0"/>
    <w:multiLevelType w:val="hybridMultilevel"/>
    <w:tmpl w:val="92CC05A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2572B"/>
    <w:multiLevelType w:val="hybridMultilevel"/>
    <w:tmpl w:val="9B545568"/>
    <w:lvl w:ilvl="0" w:tplc="DDE2D9D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CC4AEC"/>
    <w:multiLevelType w:val="hybridMultilevel"/>
    <w:tmpl w:val="56742E94"/>
    <w:lvl w:ilvl="0" w:tplc="4E3E1842">
      <w:start w:val="1"/>
      <w:numFmt w:val="bullet"/>
      <w:lvlText w:val="•"/>
      <w:lvlJc w:val="left"/>
      <w:pPr>
        <w:tabs>
          <w:tab w:val="num" w:pos="720"/>
        </w:tabs>
        <w:ind w:left="720" w:hanging="360"/>
      </w:pPr>
      <w:rPr>
        <w:rFonts w:ascii="Arial" w:hAnsi="Arial" w:hint="default"/>
      </w:rPr>
    </w:lvl>
    <w:lvl w:ilvl="1" w:tplc="1A188654">
      <w:numFmt w:val="none"/>
      <w:lvlText w:val=""/>
      <w:lvlJc w:val="left"/>
      <w:pPr>
        <w:tabs>
          <w:tab w:val="num" w:pos="360"/>
        </w:tabs>
      </w:pPr>
    </w:lvl>
    <w:lvl w:ilvl="2" w:tplc="E9CCEE32" w:tentative="1">
      <w:start w:val="1"/>
      <w:numFmt w:val="bullet"/>
      <w:lvlText w:val="•"/>
      <w:lvlJc w:val="left"/>
      <w:pPr>
        <w:tabs>
          <w:tab w:val="num" w:pos="2160"/>
        </w:tabs>
        <w:ind w:left="2160" w:hanging="360"/>
      </w:pPr>
      <w:rPr>
        <w:rFonts w:ascii="Arial" w:hAnsi="Arial" w:hint="default"/>
      </w:rPr>
    </w:lvl>
    <w:lvl w:ilvl="3" w:tplc="99421D0E" w:tentative="1">
      <w:start w:val="1"/>
      <w:numFmt w:val="bullet"/>
      <w:lvlText w:val="•"/>
      <w:lvlJc w:val="left"/>
      <w:pPr>
        <w:tabs>
          <w:tab w:val="num" w:pos="2880"/>
        </w:tabs>
        <w:ind w:left="2880" w:hanging="360"/>
      </w:pPr>
      <w:rPr>
        <w:rFonts w:ascii="Arial" w:hAnsi="Arial" w:hint="default"/>
      </w:rPr>
    </w:lvl>
    <w:lvl w:ilvl="4" w:tplc="1F0C79D6" w:tentative="1">
      <w:start w:val="1"/>
      <w:numFmt w:val="bullet"/>
      <w:lvlText w:val="•"/>
      <w:lvlJc w:val="left"/>
      <w:pPr>
        <w:tabs>
          <w:tab w:val="num" w:pos="3600"/>
        </w:tabs>
        <w:ind w:left="3600" w:hanging="360"/>
      </w:pPr>
      <w:rPr>
        <w:rFonts w:ascii="Arial" w:hAnsi="Arial" w:hint="default"/>
      </w:rPr>
    </w:lvl>
    <w:lvl w:ilvl="5" w:tplc="78D64E5C" w:tentative="1">
      <w:start w:val="1"/>
      <w:numFmt w:val="bullet"/>
      <w:lvlText w:val="•"/>
      <w:lvlJc w:val="left"/>
      <w:pPr>
        <w:tabs>
          <w:tab w:val="num" w:pos="4320"/>
        </w:tabs>
        <w:ind w:left="4320" w:hanging="360"/>
      </w:pPr>
      <w:rPr>
        <w:rFonts w:ascii="Arial" w:hAnsi="Arial" w:hint="default"/>
      </w:rPr>
    </w:lvl>
    <w:lvl w:ilvl="6" w:tplc="A8A8A97E" w:tentative="1">
      <w:start w:val="1"/>
      <w:numFmt w:val="bullet"/>
      <w:lvlText w:val="•"/>
      <w:lvlJc w:val="left"/>
      <w:pPr>
        <w:tabs>
          <w:tab w:val="num" w:pos="5040"/>
        </w:tabs>
        <w:ind w:left="5040" w:hanging="360"/>
      </w:pPr>
      <w:rPr>
        <w:rFonts w:ascii="Arial" w:hAnsi="Arial" w:hint="default"/>
      </w:rPr>
    </w:lvl>
    <w:lvl w:ilvl="7" w:tplc="F162006C" w:tentative="1">
      <w:start w:val="1"/>
      <w:numFmt w:val="bullet"/>
      <w:lvlText w:val="•"/>
      <w:lvlJc w:val="left"/>
      <w:pPr>
        <w:tabs>
          <w:tab w:val="num" w:pos="5760"/>
        </w:tabs>
        <w:ind w:left="5760" w:hanging="360"/>
      </w:pPr>
      <w:rPr>
        <w:rFonts w:ascii="Arial" w:hAnsi="Arial" w:hint="default"/>
      </w:rPr>
    </w:lvl>
    <w:lvl w:ilvl="8" w:tplc="67C426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24577B"/>
    <w:multiLevelType w:val="hybridMultilevel"/>
    <w:tmpl w:val="B52C111E"/>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FFFFFFF">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9A152B"/>
    <w:multiLevelType w:val="hybridMultilevel"/>
    <w:tmpl w:val="98EE49CC"/>
    <w:lvl w:ilvl="0" w:tplc="BE6232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700759C"/>
    <w:multiLevelType w:val="hybridMultilevel"/>
    <w:tmpl w:val="7D34AB82"/>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6B7495"/>
    <w:multiLevelType w:val="hybridMultilevel"/>
    <w:tmpl w:val="AB72BA8C"/>
    <w:lvl w:ilvl="0" w:tplc="21AC33FC">
      <w:start w:val="1"/>
      <w:numFmt w:val="bullet"/>
      <w:lvlText w:val="•"/>
      <w:lvlJc w:val="left"/>
      <w:pPr>
        <w:tabs>
          <w:tab w:val="num" w:pos="720"/>
        </w:tabs>
        <w:ind w:left="720" w:hanging="360"/>
      </w:pPr>
      <w:rPr>
        <w:rFonts w:ascii="Arial" w:hAnsi="Arial" w:hint="default"/>
      </w:rPr>
    </w:lvl>
    <w:lvl w:ilvl="1" w:tplc="AB72B42A">
      <w:numFmt w:val="none"/>
      <w:lvlText w:val=""/>
      <w:lvlJc w:val="left"/>
      <w:pPr>
        <w:tabs>
          <w:tab w:val="num" w:pos="360"/>
        </w:tabs>
      </w:pPr>
    </w:lvl>
    <w:lvl w:ilvl="2" w:tplc="41B4EF36">
      <w:numFmt w:val="none"/>
      <w:lvlText w:val=""/>
      <w:lvlJc w:val="left"/>
      <w:pPr>
        <w:tabs>
          <w:tab w:val="num" w:pos="360"/>
        </w:tabs>
      </w:pPr>
    </w:lvl>
    <w:lvl w:ilvl="3" w:tplc="98F0C220">
      <w:numFmt w:val="none"/>
      <w:lvlText w:val=""/>
      <w:lvlJc w:val="left"/>
      <w:pPr>
        <w:tabs>
          <w:tab w:val="num" w:pos="360"/>
        </w:tabs>
      </w:pPr>
    </w:lvl>
    <w:lvl w:ilvl="4" w:tplc="FAFACB78" w:tentative="1">
      <w:start w:val="1"/>
      <w:numFmt w:val="bullet"/>
      <w:lvlText w:val="•"/>
      <w:lvlJc w:val="left"/>
      <w:pPr>
        <w:tabs>
          <w:tab w:val="num" w:pos="3600"/>
        </w:tabs>
        <w:ind w:left="3600" w:hanging="360"/>
      </w:pPr>
      <w:rPr>
        <w:rFonts w:ascii="Arial" w:hAnsi="Arial" w:hint="default"/>
      </w:rPr>
    </w:lvl>
    <w:lvl w:ilvl="5" w:tplc="7742B792" w:tentative="1">
      <w:start w:val="1"/>
      <w:numFmt w:val="bullet"/>
      <w:lvlText w:val="•"/>
      <w:lvlJc w:val="left"/>
      <w:pPr>
        <w:tabs>
          <w:tab w:val="num" w:pos="4320"/>
        </w:tabs>
        <w:ind w:left="4320" w:hanging="360"/>
      </w:pPr>
      <w:rPr>
        <w:rFonts w:ascii="Arial" w:hAnsi="Arial" w:hint="default"/>
      </w:rPr>
    </w:lvl>
    <w:lvl w:ilvl="6" w:tplc="F9FE43D2" w:tentative="1">
      <w:start w:val="1"/>
      <w:numFmt w:val="bullet"/>
      <w:lvlText w:val="•"/>
      <w:lvlJc w:val="left"/>
      <w:pPr>
        <w:tabs>
          <w:tab w:val="num" w:pos="5040"/>
        </w:tabs>
        <w:ind w:left="5040" w:hanging="360"/>
      </w:pPr>
      <w:rPr>
        <w:rFonts w:ascii="Arial" w:hAnsi="Arial" w:hint="default"/>
      </w:rPr>
    </w:lvl>
    <w:lvl w:ilvl="7" w:tplc="5CAA69D4" w:tentative="1">
      <w:start w:val="1"/>
      <w:numFmt w:val="bullet"/>
      <w:lvlText w:val="•"/>
      <w:lvlJc w:val="left"/>
      <w:pPr>
        <w:tabs>
          <w:tab w:val="num" w:pos="5760"/>
        </w:tabs>
        <w:ind w:left="5760" w:hanging="360"/>
      </w:pPr>
      <w:rPr>
        <w:rFonts w:ascii="Arial" w:hAnsi="Arial" w:hint="default"/>
      </w:rPr>
    </w:lvl>
    <w:lvl w:ilvl="8" w:tplc="5AD2858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33" w15:restartNumberingAfterBreak="0">
    <w:nsid w:val="5FA74876"/>
    <w:multiLevelType w:val="hybridMultilevel"/>
    <w:tmpl w:val="14206F7C"/>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CC50B8"/>
    <w:multiLevelType w:val="hybridMultilevel"/>
    <w:tmpl w:val="14A6806E"/>
    <w:lvl w:ilvl="0" w:tplc="6B0064B6">
      <w:start w:val="1"/>
      <w:numFmt w:val="bullet"/>
      <w:lvlText w:val="•"/>
      <w:lvlJc w:val="left"/>
      <w:pPr>
        <w:tabs>
          <w:tab w:val="num" w:pos="360"/>
        </w:tabs>
        <w:ind w:left="360" w:hanging="360"/>
      </w:pPr>
      <w:rPr>
        <w:rFonts w:ascii="Arial" w:hAnsi="Arial" w:hint="default"/>
      </w:rPr>
    </w:lvl>
    <w:lvl w:ilvl="1" w:tplc="1E52A638">
      <w:start w:val="1"/>
      <w:numFmt w:val="bullet"/>
      <w:lvlText w:val="•"/>
      <w:lvlJc w:val="left"/>
      <w:pPr>
        <w:tabs>
          <w:tab w:val="num" w:pos="1080"/>
        </w:tabs>
        <w:ind w:left="1080" w:hanging="360"/>
      </w:pPr>
      <w:rPr>
        <w:rFonts w:ascii="Arial" w:hAnsi="Arial" w:hint="default"/>
      </w:rPr>
    </w:lvl>
    <w:lvl w:ilvl="2" w:tplc="531E2828">
      <w:numFmt w:val="none"/>
      <w:lvlText w:val=""/>
      <w:lvlJc w:val="left"/>
      <w:pPr>
        <w:tabs>
          <w:tab w:val="num" w:pos="360"/>
        </w:tabs>
      </w:pPr>
    </w:lvl>
    <w:lvl w:ilvl="3" w:tplc="026AF27E">
      <w:numFmt w:val="none"/>
      <w:lvlText w:val=""/>
      <w:lvlJc w:val="left"/>
      <w:pPr>
        <w:tabs>
          <w:tab w:val="num" w:pos="360"/>
        </w:tabs>
      </w:pPr>
    </w:lvl>
    <w:lvl w:ilvl="4" w:tplc="8C60B50E" w:tentative="1">
      <w:start w:val="1"/>
      <w:numFmt w:val="bullet"/>
      <w:lvlText w:val="•"/>
      <w:lvlJc w:val="left"/>
      <w:pPr>
        <w:tabs>
          <w:tab w:val="num" w:pos="3240"/>
        </w:tabs>
        <w:ind w:left="3240" w:hanging="360"/>
      </w:pPr>
      <w:rPr>
        <w:rFonts w:ascii="Arial" w:hAnsi="Arial" w:hint="default"/>
      </w:rPr>
    </w:lvl>
    <w:lvl w:ilvl="5" w:tplc="5E92759A" w:tentative="1">
      <w:start w:val="1"/>
      <w:numFmt w:val="bullet"/>
      <w:lvlText w:val="•"/>
      <w:lvlJc w:val="left"/>
      <w:pPr>
        <w:tabs>
          <w:tab w:val="num" w:pos="3960"/>
        </w:tabs>
        <w:ind w:left="3960" w:hanging="360"/>
      </w:pPr>
      <w:rPr>
        <w:rFonts w:ascii="Arial" w:hAnsi="Arial" w:hint="default"/>
      </w:rPr>
    </w:lvl>
    <w:lvl w:ilvl="6" w:tplc="F5C053D8" w:tentative="1">
      <w:start w:val="1"/>
      <w:numFmt w:val="bullet"/>
      <w:lvlText w:val="•"/>
      <w:lvlJc w:val="left"/>
      <w:pPr>
        <w:tabs>
          <w:tab w:val="num" w:pos="4680"/>
        </w:tabs>
        <w:ind w:left="4680" w:hanging="360"/>
      </w:pPr>
      <w:rPr>
        <w:rFonts w:ascii="Arial" w:hAnsi="Arial" w:hint="default"/>
      </w:rPr>
    </w:lvl>
    <w:lvl w:ilvl="7" w:tplc="1ABCFBDC" w:tentative="1">
      <w:start w:val="1"/>
      <w:numFmt w:val="bullet"/>
      <w:lvlText w:val="•"/>
      <w:lvlJc w:val="left"/>
      <w:pPr>
        <w:tabs>
          <w:tab w:val="num" w:pos="5400"/>
        </w:tabs>
        <w:ind w:left="5400" w:hanging="360"/>
      </w:pPr>
      <w:rPr>
        <w:rFonts w:ascii="Arial" w:hAnsi="Arial" w:hint="default"/>
      </w:rPr>
    </w:lvl>
    <w:lvl w:ilvl="8" w:tplc="ECF2A8E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6" w15:restartNumberingAfterBreak="0">
    <w:nsid w:val="66081061"/>
    <w:multiLevelType w:val="hybridMultilevel"/>
    <w:tmpl w:val="2522F60A"/>
    <w:lvl w:ilvl="0" w:tplc="7C94C440">
      <w:start w:val="1"/>
      <w:numFmt w:val="bullet"/>
      <w:lvlText w:val="•"/>
      <w:lvlJc w:val="left"/>
      <w:pPr>
        <w:tabs>
          <w:tab w:val="num" w:pos="720"/>
        </w:tabs>
        <w:ind w:left="720" w:hanging="360"/>
      </w:pPr>
      <w:rPr>
        <w:rFonts w:ascii="Arial" w:hAnsi="Arial" w:hint="default"/>
      </w:rPr>
    </w:lvl>
    <w:lvl w:ilvl="1" w:tplc="69821344">
      <w:numFmt w:val="none"/>
      <w:lvlText w:val=""/>
      <w:lvlJc w:val="left"/>
      <w:pPr>
        <w:tabs>
          <w:tab w:val="num" w:pos="360"/>
        </w:tabs>
      </w:pPr>
    </w:lvl>
    <w:lvl w:ilvl="2" w:tplc="92A67102" w:tentative="1">
      <w:start w:val="1"/>
      <w:numFmt w:val="bullet"/>
      <w:lvlText w:val="•"/>
      <w:lvlJc w:val="left"/>
      <w:pPr>
        <w:tabs>
          <w:tab w:val="num" w:pos="2160"/>
        </w:tabs>
        <w:ind w:left="2160" w:hanging="360"/>
      </w:pPr>
      <w:rPr>
        <w:rFonts w:ascii="Arial" w:hAnsi="Arial" w:hint="default"/>
      </w:rPr>
    </w:lvl>
    <w:lvl w:ilvl="3" w:tplc="C5D4C9D2" w:tentative="1">
      <w:start w:val="1"/>
      <w:numFmt w:val="bullet"/>
      <w:lvlText w:val="•"/>
      <w:lvlJc w:val="left"/>
      <w:pPr>
        <w:tabs>
          <w:tab w:val="num" w:pos="2880"/>
        </w:tabs>
        <w:ind w:left="2880" w:hanging="360"/>
      </w:pPr>
      <w:rPr>
        <w:rFonts w:ascii="Arial" w:hAnsi="Arial" w:hint="default"/>
      </w:rPr>
    </w:lvl>
    <w:lvl w:ilvl="4" w:tplc="14D4796A" w:tentative="1">
      <w:start w:val="1"/>
      <w:numFmt w:val="bullet"/>
      <w:lvlText w:val="•"/>
      <w:lvlJc w:val="left"/>
      <w:pPr>
        <w:tabs>
          <w:tab w:val="num" w:pos="3600"/>
        </w:tabs>
        <w:ind w:left="3600" w:hanging="360"/>
      </w:pPr>
      <w:rPr>
        <w:rFonts w:ascii="Arial" w:hAnsi="Arial" w:hint="default"/>
      </w:rPr>
    </w:lvl>
    <w:lvl w:ilvl="5" w:tplc="38CAE7C4" w:tentative="1">
      <w:start w:val="1"/>
      <w:numFmt w:val="bullet"/>
      <w:lvlText w:val="•"/>
      <w:lvlJc w:val="left"/>
      <w:pPr>
        <w:tabs>
          <w:tab w:val="num" w:pos="4320"/>
        </w:tabs>
        <w:ind w:left="4320" w:hanging="360"/>
      </w:pPr>
      <w:rPr>
        <w:rFonts w:ascii="Arial" w:hAnsi="Arial" w:hint="default"/>
      </w:rPr>
    </w:lvl>
    <w:lvl w:ilvl="6" w:tplc="DCC648B0" w:tentative="1">
      <w:start w:val="1"/>
      <w:numFmt w:val="bullet"/>
      <w:lvlText w:val="•"/>
      <w:lvlJc w:val="left"/>
      <w:pPr>
        <w:tabs>
          <w:tab w:val="num" w:pos="5040"/>
        </w:tabs>
        <w:ind w:left="5040" w:hanging="360"/>
      </w:pPr>
      <w:rPr>
        <w:rFonts w:ascii="Arial" w:hAnsi="Arial" w:hint="default"/>
      </w:rPr>
    </w:lvl>
    <w:lvl w:ilvl="7" w:tplc="D8BC44BC" w:tentative="1">
      <w:start w:val="1"/>
      <w:numFmt w:val="bullet"/>
      <w:lvlText w:val="•"/>
      <w:lvlJc w:val="left"/>
      <w:pPr>
        <w:tabs>
          <w:tab w:val="num" w:pos="5760"/>
        </w:tabs>
        <w:ind w:left="5760" w:hanging="360"/>
      </w:pPr>
      <w:rPr>
        <w:rFonts w:ascii="Arial" w:hAnsi="Arial" w:hint="default"/>
      </w:rPr>
    </w:lvl>
    <w:lvl w:ilvl="8" w:tplc="3C5AC0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72A020E"/>
    <w:multiLevelType w:val="hybridMultilevel"/>
    <w:tmpl w:val="78AA79F0"/>
    <w:lvl w:ilvl="0" w:tplc="04090001">
      <w:start w:val="1"/>
      <w:numFmt w:val="bullet"/>
      <w:lvlText w:val=""/>
      <w:lvlJc w:val="left"/>
      <w:pPr>
        <w:ind w:left="360" w:hanging="360"/>
      </w:pPr>
      <w:rPr>
        <w:rFonts w:ascii="Wingdings" w:hAnsi="Wingdings" w:hint="default"/>
      </w:rPr>
    </w:lvl>
    <w:lvl w:ilvl="1" w:tplc="BE62322E">
      <w:start w:val="3"/>
      <w:numFmt w:val="bullet"/>
      <w:lvlText w:val=""/>
      <w:lvlJc w:val="left"/>
      <w:pPr>
        <w:ind w:left="840" w:hanging="420"/>
      </w:pPr>
      <w:rPr>
        <w:rFonts w:ascii="Wingdings" w:eastAsiaTheme="minorEastAsia"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start w:val="1"/>
      <w:numFmt w:val="bullet"/>
      <w:lvlText w:val="•"/>
      <w:lvlJc w:val="left"/>
      <w:pPr>
        <w:tabs>
          <w:tab w:val="num" w:pos="1440"/>
        </w:tabs>
        <w:ind w:left="1440" w:hanging="360"/>
      </w:pPr>
      <w:rPr>
        <w:rFonts w:ascii="Arial" w:hAnsi="Arial" w:hint="default"/>
      </w:rPr>
    </w:lvl>
    <w:lvl w:ilvl="2" w:tplc="C18A6E14">
      <w:start w:val="1"/>
      <w:numFmt w:val="bullet"/>
      <w:lvlText w:val="•"/>
      <w:lvlJc w:val="left"/>
      <w:pPr>
        <w:tabs>
          <w:tab w:val="num" w:pos="2160"/>
        </w:tabs>
        <w:ind w:left="2160" w:hanging="360"/>
      </w:pPr>
      <w:rPr>
        <w:rFonts w:ascii="Arial" w:hAnsi="Arial" w:hint="default"/>
      </w:rPr>
    </w:lvl>
    <w:lvl w:ilvl="3" w:tplc="7758FE0A">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1757B9"/>
    <w:multiLevelType w:val="hybridMultilevel"/>
    <w:tmpl w:val="E7F8CE7A"/>
    <w:lvl w:ilvl="0" w:tplc="A7ACF382">
      <w:start w:val="1"/>
      <w:numFmt w:val="bullet"/>
      <w:lvlText w:val="•"/>
      <w:lvlJc w:val="left"/>
      <w:pPr>
        <w:tabs>
          <w:tab w:val="num" w:pos="360"/>
        </w:tabs>
        <w:ind w:left="360" w:hanging="360"/>
      </w:pPr>
      <w:rPr>
        <w:rFonts w:ascii="Arial" w:hAnsi="Arial" w:hint="default"/>
      </w:rPr>
    </w:lvl>
    <w:lvl w:ilvl="1" w:tplc="7AA6BB8A">
      <w:numFmt w:val="none"/>
      <w:lvlText w:val=""/>
      <w:lvlJc w:val="left"/>
      <w:pPr>
        <w:tabs>
          <w:tab w:val="num" w:pos="360"/>
        </w:tabs>
      </w:pPr>
    </w:lvl>
    <w:lvl w:ilvl="2" w:tplc="2C9E089E" w:tentative="1">
      <w:start w:val="1"/>
      <w:numFmt w:val="bullet"/>
      <w:lvlText w:val="•"/>
      <w:lvlJc w:val="left"/>
      <w:pPr>
        <w:tabs>
          <w:tab w:val="num" w:pos="1800"/>
        </w:tabs>
        <w:ind w:left="1800" w:hanging="360"/>
      </w:pPr>
      <w:rPr>
        <w:rFonts w:ascii="Arial" w:hAnsi="Arial" w:hint="default"/>
      </w:rPr>
    </w:lvl>
    <w:lvl w:ilvl="3" w:tplc="EE0C0BEE" w:tentative="1">
      <w:start w:val="1"/>
      <w:numFmt w:val="bullet"/>
      <w:lvlText w:val="•"/>
      <w:lvlJc w:val="left"/>
      <w:pPr>
        <w:tabs>
          <w:tab w:val="num" w:pos="2520"/>
        </w:tabs>
        <w:ind w:left="2520" w:hanging="360"/>
      </w:pPr>
      <w:rPr>
        <w:rFonts w:ascii="Arial" w:hAnsi="Arial" w:hint="default"/>
      </w:rPr>
    </w:lvl>
    <w:lvl w:ilvl="4" w:tplc="0B3A0C04" w:tentative="1">
      <w:start w:val="1"/>
      <w:numFmt w:val="bullet"/>
      <w:lvlText w:val="•"/>
      <w:lvlJc w:val="left"/>
      <w:pPr>
        <w:tabs>
          <w:tab w:val="num" w:pos="3240"/>
        </w:tabs>
        <w:ind w:left="3240" w:hanging="360"/>
      </w:pPr>
      <w:rPr>
        <w:rFonts w:ascii="Arial" w:hAnsi="Arial" w:hint="default"/>
      </w:rPr>
    </w:lvl>
    <w:lvl w:ilvl="5" w:tplc="4C0E3A9E" w:tentative="1">
      <w:start w:val="1"/>
      <w:numFmt w:val="bullet"/>
      <w:lvlText w:val="•"/>
      <w:lvlJc w:val="left"/>
      <w:pPr>
        <w:tabs>
          <w:tab w:val="num" w:pos="3960"/>
        </w:tabs>
        <w:ind w:left="3960" w:hanging="360"/>
      </w:pPr>
      <w:rPr>
        <w:rFonts w:ascii="Arial" w:hAnsi="Arial" w:hint="default"/>
      </w:rPr>
    </w:lvl>
    <w:lvl w:ilvl="6" w:tplc="2A16061C" w:tentative="1">
      <w:start w:val="1"/>
      <w:numFmt w:val="bullet"/>
      <w:lvlText w:val="•"/>
      <w:lvlJc w:val="left"/>
      <w:pPr>
        <w:tabs>
          <w:tab w:val="num" w:pos="4680"/>
        </w:tabs>
        <w:ind w:left="4680" w:hanging="360"/>
      </w:pPr>
      <w:rPr>
        <w:rFonts w:ascii="Arial" w:hAnsi="Arial" w:hint="default"/>
      </w:rPr>
    </w:lvl>
    <w:lvl w:ilvl="7" w:tplc="A5DEB6AA" w:tentative="1">
      <w:start w:val="1"/>
      <w:numFmt w:val="bullet"/>
      <w:lvlText w:val="•"/>
      <w:lvlJc w:val="left"/>
      <w:pPr>
        <w:tabs>
          <w:tab w:val="num" w:pos="5400"/>
        </w:tabs>
        <w:ind w:left="5400" w:hanging="360"/>
      </w:pPr>
      <w:rPr>
        <w:rFonts w:ascii="Arial" w:hAnsi="Arial" w:hint="default"/>
      </w:rPr>
    </w:lvl>
    <w:lvl w:ilvl="8" w:tplc="34BA4222"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89C53C4"/>
    <w:multiLevelType w:val="hybridMultilevel"/>
    <w:tmpl w:val="79ECE2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D5017"/>
    <w:multiLevelType w:val="hybridMultilevel"/>
    <w:tmpl w:val="AB043E0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48"/>
  </w:num>
  <w:num w:numId="4">
    <w:abstractNumId w:val="16"/>
  </w:num>
  <w:num w:numId="5">
    <w:abstractNumId w:val="31"/>
  </w:num>
  <w:num w:numId="6">
    <w:abstractNumId w:val="14"/>
  </w:num>
  <w:num w:numId="7">
    <w:abstractNumId w:val="47"/>
  </w:num>
  <w:num w:numId="8">
    <w:abstractNumId w:val="9"/>
  </w:num>
  <w:num w:numId="9">
    <w:abstractNumId w:val="39"/>
  </w:num>
  <w:num w:numId="10">
    <w:abstractNumId w:val="22"/>
  </w:num>
  <w:num w:numId="11">
    <w:abstractNumId w:val="43"/>
  </w:num>
  <w:num w:numId="12">
    <w:abstractNumId w:val="12"/>
  </w:num>
  <w:num w:numId="13">
    <w:abstractNumId w:val="40"/>
  </w:num>
  <w:num w:numId="14">
    <w:abstractNumId w:val="25"/>
  </w:num>
  <w:num w:numId="15">
    <w:abstractNumId w:val="21"/>
  </w:num>
  <w:num w:numId="16">
    <w:abstractNumId w:val="6"/>
  </w:num>
  <w:num w:numId="17">
    <w:abstractNumId w:val="5"/>
  </w:num>
  <w:num w:numId="18">
    <w:abstractNumId w:val="13"/>
  </w:num>
  <w:num w:numId="19">
    <w:abstractNumId w:val="41"/>
  </w:num>
  <w:num w:numId="20">
    <w:abstractNumId w:val="36"/>
  </w:num>
  <w:num w:numId="21">
    <w:abstractNumId w:val="23"/>
  </w:num>
  <w:num w:numId="22">
    <w:abstractNumId w:val="42"/>
  </w:num>
  <w:num w:numId="23">
    <w:abstractNumId w:val="37"/>
  </w:num>
  <w:num w:numId="24">
    <w:abstractNumId w:val="8"/>
  </w:num>
  <w:num w:numId="25">
    <w:abstractNumId w:val="20"/>
  </w:num>
  <w:num w:numId="26">
    <w:abstractNumId w:val="11"/>
  </w:num>
  <w:num w:numId="27">
    <w:abstractNumId w:val="4"/>
  </w:num>
  <w:num w:numId="28">
    <w:abstractNumId w:val="30"/>
  </w:num>
  <w:num w:numId="29">
    <w:abstractNumId w:val="24"/>
  </w:num>
  <w:num w:numId="30">
    <w:abstractNumId w:val="29"/>
  </w:num>
  <w:num w:numId="31">
    <w:abstractNumId w:val="26"/>
  </w:num>
  <w:num w:numId="32">
    <w:abstractNumId w:val="34"/>
  </w:num>
  <w:num w:numId="33">
    <w:abstractNumId w:val="7"/>
  </w:num>
  <w:num w:numId="34">
    <w:abstractNumId w:val="28"/>
  </w:num>
  <w:num w:numId="35">
    <w:abstractNumId w:val="3"/>
  </w:num>
  <w:num w:numId="36">
    <w:abstractNumId w:val="44"/>
  </w:num>
  <w:num w:numId="37">
    <w:abstractNumId w:val="2"/>
  </w:num>
  <w:num w:numId="38">
    <w:abstractNumId w:val="10"/>
  </w:num>
  <w:num w:numId="39">
    <w:abstractNumId w:val="0"/>
  </w:num>
  <w:num w:numId="40">
    <w:abstractNumId w:val="35"/>
  </w:num>
  <w:num w:numId="41">
    <w:abstractNumId w:val="46"/>
  </w:num>
  <w:num w:numId="42">
    <w:abstractNumId w:val="32"/>
  </w:num>
  <w:num w:numId="43">
    <w:abstractNumId w:val="45"/>
  </w:num>
  <w:num w:numId="44">
    <w:abstractNumId w:val="18"/>
  </w:num>
  <w:num w:numId="45">
    <w:abstractNumId w:val="1"/>
  </w:num>
  <w:num w:numId="46">
    <w:abstractNumId w:val="17"/>
  </w:num>
  <w:num w:numId="47">
    <w:abstractNumId w:val="33"/>
  </w:num>
  <w:num w:numId="48">
    <w:abstractNumId w:val="27"/>
  </w:num>
  <w:num w:numId="49">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DF5"/>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29AE"/>
    <w:rsid w:val="002234D9"/>
    <w:rsid w:val="002238A0"/>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0454"/>
    <w:rsid w:val="002B14AB"/>
    <w:rsid w:val="002B1604"/>
    <w:rsid w:val="002B1DA2"/>
    <w:rsid w:val="002B2816"/>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4E5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1052"/>
    <w:rsid w:val="004514A1"/>
    <w:rsid w:val="00451886"/>
    <w:rsid w:val="00452CD3"/>
    <w:rsid w:val="00453D27"/>
    <w:rsid w:val="0045441F"/>
    <w:rsid w:val="00454CE8"/>
    <w:rsid w:val="00455EC9"/>
    <w:rsid w:val="00456690"/>
    <w:rsid w:val="00456AA3"/>
    <w:rsid w:val="0045700D"/>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250"/>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37D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5E4"/>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CBC"/>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19"/>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1C9D"/>
    <w:rsid w:val="008E1EF0"/>
    <w:rsid w:val="008E30F2"/>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61D"/>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4D90"/>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720"/>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1DBD"/>
    <w:rsid w:val="00A824CF"/>
    <w:rsid w:val="00A8399C"/>
    <w:rsid w:val="00A85444"/>
    <w:rsid w:val="00A856E4"/>
    <w:rsid w:val="00A8677A"/>
    <w:rsid w:val="00A86B3C"/>
    <w:rsid w:val="00A86E9F"/>
    <w:rsid w:val="00A90C1D"/>
    <w:rsid w:val="00A91D0A"/>
    <w:rsid w:val="00A927D8"/>
    <w:rsid w:val="00A92A40"/>
    <w:rsid w:val="00A92BFC"/>
    <w:rsid w:val="00A94299"/>
    <w:rsid w:val="00A94F53"/>
    <w:rsid w:val="00A9599E"/>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5A4"/>
    <w:rsid w:val="00AB6A26"/>
    <w:rsid w:val="00AB6F72"/>
    <w:rsid w:val="00AB74E4"/>
    <w:rsid w:val="00AB7FCC"/>
    <w:rsid w:val="00AC0046"/>
    <w:rsid w:val="00AC0368"/>
    <w:rsid w:val="00AC26E0"/>
    <w:rsid w:val="00AC26FD"/>
    <w:rsid w:val="00AC2791"/>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710"/>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BCB"/>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702"/>
    <w:rsid w:val="00C66A7C"/>
    <w:rsid w:val="00C66BDE"/>
    <w:rsid w:val="00C67842"/>
    <w:rsid w:val="00C67861"/>
    <w:rsid w:val="00C70130"/>
    <w:rsid w:val="00C70768"/>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019C"/>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3CD9"/>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CC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78F"/>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674"/>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A72"/>
    <w:rsid w:val="00F55FEB"/>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D5710"/>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0DD752-40E3-4350-B90D-D4381EA43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2</Pages>
  <Words>421</Words>
  <Characters>2402</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47</cp:revision>
  <cp:lastPrinted>2013-04-01T04:20:00Z</cp:lastPrinted>
  <dcterms:created xsi:type="dcterms:W3CDTF">2022-04-18T01:35:00Z</dcterms:created>
  <dcterms:modified xsi:type="dcterms:W3CDTF">2022-08-10T14:16:00Z</dcterms:modified>
</cp:coreProperties>
</file>